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89" w:rsidRPr="00924B67" w:rsidRDefault="00C32B89" w:rsidP="000C3BC0">
      <w:pPr>
        <w:pStyle w:val="Nadpis3"/>
        <w:rPr>
          <w:sz w:val="24"/>
        </w:rPr>
      </w:pPr>
      <w:r w:rsidRPr="0084004A">
        <w:rPr>
          <w:sz w:val="24"/>
        </w:rPr>
        <w:t xml:space="preserve">Výrobek:                                                      </w:t>
      </w:r>
      <w:r w:rsidR="00924B67">
        <w:rPr>
          <w:sz w:val="24"/>
        </w:rPr>
        <w:t xml:space="preserve">                      </w:t>
      </w:r>
      <w:r>
        <w:rPr>
          <w:color w:val="00B0F0"/>
          <w:sz w:val="24"/>
        </w:rPr>
        <w:t>Datum aktualizace</w:t>
      </w:r>
      <w:r w:rsidRPr="000C3BC0">
        <w:rPr>
          <w:color w:val="00B0F0"/>
          <w:sz w:val="24"/>
        </w:rPr>
        <w:t xml:space="preserve">: </w:t>
      </w:r>
      <w:r w:rsidR="00924B67">
        <w:rPr>
          <w:sz w:val="24"/>
        </w:rPr>
        <w:t>28.11.2016</w:t>
      </w:r>
    </w:p>
    <w:p w:rsidR="00C32B89" w:rsidRPr="001D2BAF" w:rsidRDefault="00C32B89" w:rsidP="001D2BAF"/>
    <w:p w:rsidR="00C32B89" w:rsidRDefault="001C4438" w:rsidP="00477AE8">
      <w:pPr>
        <w:pStyle w:val="Nadpis3"/>
        <w:rPr>
          <w:color w:val="808080"/>
          <w:sz w:val="44"/>
        </w:rPr>
      </w:pPr>
      <w:r>
        <w:rPr>
          <w:color w:val="808080"/>
          <w:sz w:val="44"/>
        </w:rPr>
        <w:t xml:space="preserve">UNIFLEX </w:t>
      </w:r>
      <w:r w:rsidR="008D7BFE">
        <w:rPr>
          <w:color w:val="808080"/>
          <w:sz w:val="44"/>
        </w:rPr>
        <w:t>Štukový</w:t>
      </w:r>
    </w:p>
    <w:p w:rsidR="00C32B89" w:rsidRDefault="00C32B89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32B89" w:rsidRPr="00CC6A13" w:rsidRDefault="00394661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POPIS</w:t>
      </w:r>
    </w:p>
    <w:p w:rsidR="00C32B89" w:rsidRPr="000C3BC0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</w:p>
    <w:p w:rsidR="00C32B89" w:rsidRPr="005A0E5A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Složení a charakteristika výrobku:</w:t>
      </w:r>
    </w:p>
    <w:p w:rsidR="00C32B89" w:rsidRPr="005A0E5A" w:rsidRDefault="008D7BFE" w:rsidP="0034624B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I</w:t>
      </w:r>
      <w:r w:rsidRPr="008D7BFE">
        <w:rPr>
          <w:sz w:val="18"/>
          <w:szCs w:val="18"/>
        </w:rPr>
        <w:t>nteriérový strukturální tmel na bázi akrylátové disperze</w:t>
      </w:r>
      <w:r w:rsidR="00924B67">
        <w:rPr>
          <w:sz w:val="18"/>
          <w:szCs w:val="18"/>
        </w:rPr>
        <w:t>.</w:t>
      </w:r>
    </w:p>
    <w:p w:rsidR="0003745B" w:rsidRPr="005A0E5A" w:rsidRDefault="0003745B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C32B89" w:rsidP="0034624B">
      <w:pPr>
        <w:jc w:val="both"/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Odstíny:</w:t>
      </w:r>
    </w:p>
    <w:p w:rsidR="0003745B" w:rsidRPr="005A0E5A" w:rsidRDefault="0003745B" w:rsidP="0003745B">
      <w:pPr>
        <w:pStyle w:val="Zkladntext"/>
        <w:rPr>
          <w:bCs/>
          <w:iCs/>
          <w:sz w:val="18"/>
          <w:szCs w:val="18"/>
        </w:rPr>
      </w:pPr>
      <w:r w:rsidRPr="005A0E5A">
        <w:rPr>
          <w:bCs/>
          <w:iCs/>
          <w:sz w:val="18"/>
          <w:szCs w:val="18"/>
        </w:rPr>
        <w:t>Nenormalizovaný bílý</w:t>
      </w:r>
    </w:p>
    <w:p w:rsidR="00394661" w:rsidRPr="005A0E5A" w:rsidRDefault="00394661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C32B89" w:rsidP="0034624B">
      <w:pPr>
        <w:pStyle w:val="Zkladntext"/>
        <w:rPr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b/>
          <w:bCs/>
          <w:i/>
          <w:iCs/>
          <w:color w:val="00B0F0"/>
          <w:sz w:val="18"/>
          <w:szCs w:val="18"/>
          <w:u w:val="single"/>
        </w:rPr>
        <w:t xml:space="preserve">Použití: </w:t>
      </w:r>
    </w:p>
    <w:p w:rsidR="0003745B" w:rsidRDefault="008D7BFE" w:rsidP="008D7BFE">
      <w:pPr>
        <w:rPr>
          <w:rFonts w:ascii="Arial" w:hAnsi="Arial" w:cs="Arial"/>
          <w:bCs/>
          <w:iCs/>
          <w:sz w:val="18"/>
          <w:szCs w:val="18"/>
        </w:rPr>
      </w:pPr>
      <w:r w:rsidRPr="008D7BFE">
        <w:rPr>
          <w:rFonts w:ascii="Arial" w:hAnsi="Arial" w:cs="Arial"/>
          <w:bCs/>
          <w:iCs/>
          <w:sz w:val="18"/>
          <w:szCs w:val="18"/>
        </w:rPr>
        <w:t>Tmel se používá k drobným opravám štukovaných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D7BFE">
        <w:rPr>
          <w:rFonts w:ascii="Arial" w:hAnsi="Arial" w:cs="Arial"/>
          <w:bCs/>
          <w:iCs/>
          <w:sz w:val="18"/>
          <w:szCs w:val="18"/>
        </w:rPr>
        <w:t>sten a stropu, k vyspravení vlásečnicových trhlin ve zdech, k opravě odpadlých rohu a k plošným opravám. Tmel se aplikuje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D7BFE">
        <w:rPr>
          <w:rFonts w:ascii="Arial" w:hAnsi="Arial" w:cs="Arial"/>
          <w:bCs/>
          <w:iCs/>
          <w:sz w:val="18"/>
          <w:szCs w:val="18"/>
        </w:rPr>
        <w:t>špachtlí, stěrkou nebo nerezovým hladítkem.</w:t>
      </w:r>
    </w:p>
    <w:p w:rsidR="008D7BFE" w:rsidRPr="005A0E5A" w:rsidRDefault="008D7BFE" w:rsidP="008D7BFE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03745B" w:rsidP="0009631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Návod k použití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46384C" w:rsidRDefault="008D7BFE" w:rsidP="008D7BFE">
      <w:pPr>
        <w:pStyle w:val="Zkladntext"/>
        <w:rPr>
          <w:sz w:val="18"/>
          <w:szCs w:val="18"/>
        </w:rPr>
      </w:pPr>
      <w:r w:rsidRPr="008D7BFE">
        <w:rPr>
          <w:sz w:val="18"/>
          <w:szCs w:val="18"/>
        </w:rPr>
        <w:t>Opravovaná místa musí být soudržná, zbavená mastnot a prachu. Tmel</w:t>
      </w:r>
      <w:r>
        <w:rPr>
          <w:sz w:val="18"/>
          <w:szCs w:val="18"/>
        </w:rPr>
        <w:t xml:space="preserve"> </w:t>
      </w:r>
      <w:r w:rsidRPr="008D7BFE">
        <w:rPr>
          <w:sz w:val="18"/>
          <w:szCs w:val="18"/>
        </w:rPr>
        <w:t>nanášíme v jedné vrstvě o tloušťce 1,0–3,0 mm a k vytvrdnutí dochází za 30–90 minut v závislosti na okolní teplotě a tloušťce nanesené</w:t>
      </w:r>
      <w:r>
        <w:rPr>
          <w:sz w:val="18"/>
          <w:szCs w:val="18"/>
        </w:rPr>
        <w:t xml:space="preserve"> </w:t>
      </w:r>
      <w:r w:rsidRPr="008D7BFE">
        <w:rPr>
          <w:sz w:val="18"/>
          <w:szCs w:val="18"/>
        </w:rPr>
        <w:t>vrstvy. Po vytvrdnutí je možné povrch vyhladit vlhkou houbou nebo přebrousit. Po zaschnutí je možné na tmelená místa aplikovat běžné</w:t>
      </w:r>
      <w:r>
        <w:rPr>
          <w:sz w:val="18"/>
          <w:szCs w:val="18"/>
        </w:rPr>
        <w:t xml:space="preserve"> </w:t>
      </w:r>
      <w:r w:rsidRPr="008D7BFE">
        <w:rPr>
          <w:sz w:val="18"/>
          <w:szCs w:val="18"/>
        </w:rPr>
        <w:t>malířské nátěry např. REMAL, SUPERMAL, atd...</w:t>
      </w:r>
    </w:p>
    <w:p w:rsidR="008D7BFE" w:rsidRPr="005A0E5A" w:rsidRDefault="008D7BFE" w:rsidP="008D7BFE">
      <w:pPr>
        <w:pStyle w:val="Zkladntext"/>
        <w:rPr>
          <w:sz w:val="18"/>
          <w:szCs w:val="18"/>
        </w:rPr>
      </w:pPr>
    </w:p>
    <w:p w:rsidR="00C32B89" w:rsidRPr="005A0E5A" w:rsidRDefault="0003745B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Ředidlo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Default="0003745B" w:rsidP="00B3428C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Voda</w:t>
      </w:r>
    </w:p>
    <w:p w:rsidR="005A0E5A" w:rsidRPr="005A0E5A" w:rsidRDefault="005A0E5A" w:rsidP="00B3428C">
      <w:pPr>
        <w:pStyle w:val="Zkladntext"/>
        <w:rPr>
          <w:sz w:val="18"/>
          <w:szCs w:val="18"/>
        </w:rPr>
      </w:pPr>
    </w:p>
    <w:p w:rsidR="00C32B89" w:rsidRPr="005A0E5A" w:rsidRDefault="0003745B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Vydatnost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394661" w:rsidRDefault="008D7BFE" w:rsidP="00B3428C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V</w:t>
      </w:r>
      <w:r w:rsidRPr="008D7BFE">
        <w:rPr>
          <w:rFonts w:ascii="Arial" w:hAnsi="Arial" w:cs="Arial"/>
          <w:bCs/>
          <w:iCs/>
          <w:sz w:val="18"/>
          <w:szCs w:val="18"/>
        </w:rPr>
        <w:t xml:space="preserve"> jedné vrstvě 1 kg/m</w:t>
      </w:r>
      <w:r w:rsidRPr="008D7BFE">
        <w:rPr>
          <w:rFonts w:ascii="Arial" w:hAnsi="Arial" w:cs="Arial"/>
          <w:bCs/>
          <w:iCs/>
          <w:sz w:val="18"/>
          <w:szCs w:val="18"/>
          <w:vertAlign w:val="superscript"/>
        </w:rPr>
        <w:t>2</w:t>
      </w:r>
      <w:r w:rsidR="001C4438">
        <w:rPr>
          <w:rFonts w:ascii="Arial" w:hAnsi="Arial" w:cs="Arial"/>
          <w:bCs/>
          <w:iCs/>
          <w:sz w:val="18"/>
          <w:szCs w:val="18"/>
        </w:rPr>
        <w:t>.</w:t>
      </w:r>
    </w:p>
    <w:p w:rsidR="005A0E5A" w:rsidRPr="005A0E5A" w:rsidRDefault="005A0E5A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03745B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Vzhled a konzistence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Default="0003745B" w:rsidP="00B3428C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Máslovitá hmota bez cizích mechanických nečistot, vhodná k nanášení nesmí stékat ze stěrky</w:t>
      </w:r>
    </w:p>
    <w:p w:rsidR="005A0E5A" w:rsidRPr="005A0E5A" w:rsidRDefault="005A0E5A" w:rsidP="00B3428C">
      <w:pPr>
        <w:pStyle w:val="Zkladntext"/>
        <w:rPr>
          <w:sz w:val="18"/>
          <w:szCs w:val="18"/>
        </w:rPr>
      </w:pPr>
    </w:p>
    <w:p w:rsidR="00C32B89" w:rsidRPr="005A0E5A" w:rsidRDefault="0003745B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Doba zasychání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C32B89" w:rsidRDefault="0046384C" w:rsidP="00B3428C">
      <w:pPr>
        <w:pStyle w:val="Zkladntext"/>
        <w:ind w:left="1410" w:hanging="1410"/>
        <w:rPr>
          <w:sz w:val="18"/>
          <w:szCs w:val="18"/>
        </w:rPr>
      </w:pPr>
      <w:r>
        <w:rPr>
          <w:sz w:val="18"/>
          <w:szCs w:val="18"/>
        </w:rPr>
        <w:t xml:space="preserve">V závislosti na okolní teplotě a nanesené vrstvě </w:t>
      </w:r>
      <w:r w:rsidR="001C4438">
        <w:rPr>
          <w:sz w:val="18"/>
          <w:szCs w:val="18"/>
        </w:rPr>
        <w:t>30-</w:t>
      </w:r>
      <w:r w:rsidR="008D7BFE">
        <w:rPr>
          <w:sz w:val="18"/>
          <w:szCs w:val="18"/>
        </w:rPr>
        <w:t>90</w:t>
      </w:r>
      <w:r w:rsidR="001C4438">
        <w:rPr>
          <w:sz w:val="18"/>
          <w:szCs w:val="18"/>
        </w:rPr>
        <w:t xml:space="preserve"> minut.</w:t>
      </w:r>
    </w:p>
    <w:p w:rsidR="0046384C" w:rsidRPr="005A0E5A" w:rsidRDefault="0046384C" w:rsidP="00B3428C">
      <w:pPr>
        <w:pStyle w:val="Zkladntext"/>
        <w:ind w:left="1410" w:hanging="1410"/>
        <w:rPr>
          <w:sz w:val="18"/>
          <w:szCs w:val="18"/>
        </w:rPr>
      </w:pPr>
    </w:p>
    <w:p w:rsidR="005A0E5A" w:rsidRPr="005A0E5A" w:rsidRDefault="005A0E5A" w:rsidP="00B3428C">
      <w:pPr>
        <w:rPr>
          <w:rFonts w:ascii="Arial" w:hAnsi="Arial" w:cs="Arial"/>
          <w:bCs/>
          <w:iCs/>
          <w:sz w:val="18"/>
          <w:szCs w:val="18"/>
        </w:rPr>
      </w:pPr>
      <w:bookmarkStart w:id="0" w:name="_GoBack"/>
      <w:bookmarkEnd w:id="0"/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Likvidace odpadů a obalů:</w:t>
      </w:r>
    </w:p>
    <w:p w:rsidR="00C32B89" w:rsidRDefault="008E3263" w:rsidP="008E3263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Nesmí se zneškodňovat společně s komunálními odpady. Nevylévat do kanalizace. Použitý, řádně vyprázdněný a vymytý obal odevzdat na sběrné místo pro obalové odpady. Nepoužitý přípravek nebo obal se zbytky výrobku odnést na místo určené obcí k odkládání nebezpečných odpadů nebo předat osobě oprávněné k nakládání s nebezpečnými odpady</w:t>
      </w:r>
      <w:r w:rsidR="00924B67">
        <w:rPr>
          <w:sz w:val="18"/>
          <w:szCs w:val="18"/>
        </w:rPr>
        <w:t>.</w:t>
      </w:r>
    </w:p>
    <w:p w:rsidR="005A0E5A" w:rsidRPr="005A0E5A" w:rsidRDefault="005A0E5A" w:rsidP="008E3263">
      <w:pPr>
        <w:pStyle w:val="Zkladntext"/>
        <w:rPr>
          <w:sz w:val="18"/>
          <w:szCs w:val="18"/>
        </w:rPr>
      </w:pP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 hlediska bezpečnosti práce a první pomoci: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8E3263" w:rsidRPr="005A0E5A" w:rsidTr="00BD06B0">
        <w:trPr>
          <w:trHeight w:val="22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63" w:rsidRPr="005A0E5A" w:rsidRDefault="008E3263" w:rsidP="008E3263">
            <w:pPr>
              <w:pStyle w:val="Zkladntext"/>
              <w:ind w:left="1410" w:hanging="1410"/>
              <w:rPr>
                <w:b/>
                <w:bCs/>
                <w:sz w:val="18"/>
                <w:szCs w:val="18"/>
              </w:rPr>
            </w:pPr>
            <w:r w:rsidRPr="005A0E5A">
              <w:rPr>
                <w:b/>
                <w:bCs/>
                <w:sz w:val="18"/>
                <w:szCs w:val="18"/>
              </w:rPr>
              <w:t>Při vdechnutí</w:t>
            </w:r>
          </w:p>
        </w:tc>
      </w:tr>
      <w:tr w:rsidR="008E3263" w:rsidRPr="005A0E5A" w:rsidTr="005A0E5A">
        <w:trPr>
          <w:trHeight w:val="159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8E3263" w:rsidRPr="005A0E5A" w:rsidRDefault="008E3263" w:rsidP="008E3263">
            <w:pPr>
              <w:pStyle w:val="Zkladntext"/>
              <w:rPr>
                <w:sz w:val="18"/>
                <w:szCs w:val="18"/>
              </w:rPr>
            </w:pPr>
            <w:r w:rsidRPr="005A0E5A">
              <w:rPr>
                <w:sz w:val="18"/>
                <w:szCs w:val="18"/>
              </w:rPr>
              <w:t>Dopravte postiženého na čerstvý vzduch a zajistěte klid. Přetrvává-li dráždění, vyhledejte lékařskou pomoc/ošetření.</w:t>
            </w:r>
          </w:p>
        </w:tc>
      </w:tr>
      <w:tr w:rsidR="008E3263" w:rsidRPr="005A0E5A" w:rsidTr="00BD06B0">
        <w:trPr>
          <w:trHeight w:val="22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63" w:rsidRPr="005A0E5A" w:rsidRDefault="008E3263" w:rsidP="008E3263">
            <w:pPr>
              <w:pStyle w:val="Zkladntext"/>
              <w:ind w:left="1410" w:hanging="1410"/>
              <w:rPr>
                <w:b/>
                <w:bCs/>
                <w:sz w:val="18"/>
                <w:szCs w:val="18"/>
              </w:rPr>
            </w:pPr>
            <w:r w:rsidRPr="005A0E5A">
              <w:rPr>
                <w:b/>
                <w:bCs/>
                <w:sz w:val="18"/>
                <w:szCs w:val="18"/>
              </w:rPr>
              <w:t>Při styku s kůží</w:t>
            </w:r>
          </w:p>
        </w:tc>
      </w:tr>
      <w:tr w:rsidR="008E3263" w:rsidRPr="005A0E5A" w:rsidTr="00BD06B0">
        <w:trPr>
          <w:trHeight w:val="4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8E3263" w:rsidRPr="005A0E5A" w:rsidRDefault="005A0E5A" w:rsidP="008E3263">
            <w:pPr>
              <w:pStyle w:val="Zkladntext"/>
              <w:ind w:firstLin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Odstraňte</w:t>
            </w:r>
            <w:r w:rsidR="008E3263" w:rsidRPr="005A0E5A">
              <w:rPr>
                <w:sz w:val="18"/>
                <w:szCs w:val="18"/>
              </w:rPr>
              <w:t xml:space="preserve"> znečištěný oděv, zasaženou pokožku </w:t>
            </w:r>
            <w:r>
              <w:rPr>
                <w:sz w:val="18"/>
                <w:szCs w:val="18"/>
              </w:rPr>
              <w:t>opláchněte</w:t>
            </w:r>
            <w:r w:rsidR="008E3263" w:rsidRPr="005A0E5A">
              <w:rPr>
                <w:sz w:val="18"/>
                <w:szCs w:val="18"/>
              </w:rPr>
              <w:t xml:space="preserve"> vodou a mýdlem, případně ošetřit reparačním krémem. Při přetrvávajících potížích vyhledejte lékařskou pomoc/ošetření.</w:t>
            </w:r>
          </w:p>
        </w:tc>
      </w:tr>
      <w:tr w:rsidR="008E3263" w:rsidRPr="005A0E5A" w:rsidTr="00BD06B0">
        <w:trPr>
          <w:trHeight w:val="22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63" w:rsidRPr="005A0E5A" w:rsidRDefault="008E3263" w:rsidP="008E3263">
            <w:pPr>
              <w:pStyle w:val="Zkladntext"/>
              <w:ind w:left="1410" w:hanging="1410"/>
              <w:rPr>
                <w:b/>
                <w:bCs/>
                <w:sz w:val="18"/>
                <w:szCs w:val="18"/>
              </w:rPr>
            </w:pPr>
            <w:r w:rsidRPr="005A0E5A">
              <w:rPr>
                <w:b/>
                <w:bCs/>
                <w:sz w:val="18"/>
                <w:szCs w:val="18"/>
              </w:rPr>
              <w:t>Při zasažení očí</w:t>
            </w:r>
          </w:p>
        </w:tc>
      </w:tr>
      <w:tr w:rsidR="008E3263" w:rsidRPr="005A0E5A" w:rsidTr="005A0E5A">
        <w:trPr>
          <w:trHeight w:val="359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8E3263" w:rsidRPr="005A0E5A" w:rsidRDefault="008E3263" w:rsidP="008E3263">
            <w:pPr>
              <w:pStyle w:val="Zkladntext"/>
              <w:rPr>
                <w:sz w:val="18"/>
                <w:szCs w:val="18"/>
              </w:rPr>
            </w:pPr>
            <w:r w:rsidRPr="005A0E5A">
              <w:rPr>
                <w:sz w:val="18"/>
                <w:szCs w:val="18"/>
              </w:rPr>
              <w:t xml:space="preserve">Několik minut postižené oko opatrně </w:t>
            </w:r>
            <w:r w:rsidR="005A0E5A">
              <w:rPr>
                <w:sz w:val="18"/>
                <w:szCs w:val="18"/>
              </w:rPr>
              <w:t>vyplachujte</w:t>
            </w:r>
            <w:r w:rsidRPr="005A0E5A">
              <w:rPr>
                <w:sz w:val="18"/>
                <w:szCs w:val="18"/>
              </w:rPr>
              <w:t xml:space="preserve"> velkým množstvím čisté vody, </w:t>
            </w:r>
            <w:r w:rsidR="005A0E5A">
              <w:rPr>
                <w:sz w:val="18"/>
                <w:szCs w:val="18"/>
              </w:rPr>
              <w:t>vyjměte</w:t>
            </w:r>
            <w:r w:rsidRPr="005A0E5A">
              <w:rPr>
                <w:sz w:val="18"/>
                <w:szCs w:val="18"/>
              </w:rPr>
              <w:t xml:space="preserve"> kontaktní čočky, jsou-li nasazeny a pokud je lze vyjmout snadno</w:t>
            </w:r>
            <w:r w:rsidR="005A0E5A">
              <w:rPr>
                <w:sz w:val="18"/>
                <w:szCs w:val="18"/>
              </w:rPr>
              <w:t>.</w:t>
            </w:r>
            <w:r w:rsidRPr="005A0E5A">
              <w:rPr>
                <w:sz w:val="18"/>
                <w:szCs w:val="18"/>
              </w:rPr>
              <w:t xml:space="preserve"> Přetrvává-li podráždění oka, vyhledat lékařskou pomoc/ošetření.</w:t>
            </w:r>
          </w:p>
        </w:tc>
      </w:tr>
      <w:tr w:rsidR="008E3263" w:rsidRPr="005A0E5A" w:rsidTr="00BD06B0">
        <w:trPr>
          <w:trHeight w:val="22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263" w:rsidRPr="005A0E5A" w:rsidRDefault="008E3263" w:rsidP="008E3263">
            <w:pPr>
              <w:pStyle w:val="Zkladntext"/>
              <w:ind w:left="1410" w:hanging="1410"/>
              <w:rPr>
                <w:b/>
                <w:bCs/>
                <w:sz w:val="18"/>
                <w:szCs w:val="18"/>
              </w:rPr>
            </w:pPr>
            <w:r w:rsidRPr="005A0E5A">
              <w:rPr>
                <w:b/>
                <w:bCs/>
                <w:sz w:val="18"/>
                <w:szCs w:val="18"/>
              </w:rPr>
              <w:t>Při požití</w:t>
            </w:r>
          </w:p>
        </w:tc>
      </w:tr>
      <w:tr w:rsidR="008E3263" w:rsidRPr="005A0E5A" w:rsidTr="00BD06B0">
        <w:trPr>
          <w:trHeight w:val="4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8E3263" w:rsidRDefault="008E3263" w:rsidP="008E3263">
            <w:pPr>
              <w:pStyle w:val="Zkladntext"/>
              <w:rPr>
                <w:sz w:val="18"/>
                <w:szCs w:val="18"/>
              </w:rPr>
            </w:pPr>
            <w:r w:rsidRPr="005A0E5A">
              <w:rPr>
                <w:sz w:val="18"/>
                <w:szCs w:val="18"/>
              </w:rPr>
              <w:t xml:space="preserve">Důkladně vypláchnout ústa velkým množstvím vody, v případech požití většího množství a/nebo v případech nejistoty či potížích vyhledat lékařskou pomoc/ošetření. </w:t>
            </w:r>
          </w:p>
          <w:p w:rsidR="005A0E5A" w:rsidRPr="005A0E5A" w:rsidRDefault="005A0E5A" w:rsidP="008E3263">
            <w:pPr>
              <w:pStyle w:val="Zkladntext"/>
              <w:rPr>
                <w:sz w:val="18"/>
                <w:szCs w:val="18"/>
              </w:rPr>
            </w:pPr>
          </w:p>
        </w:tc>
      </w:tr>
    </w:tbl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 hlediska bezpečnosti a ochrany zdraví:</w:t>
      </w:r>
    </w:p>
    <w:p w:rsidR="00C32B89" w:rsidRPr="005A0E5A" w:rsidRDefault="008E3263" w:rsidP="008E3263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Výrobek není klasifikován jako nebezpečný pro zdraví.</w:t>
      </w:r>
    </w:p>
    <w:p w:rsidR="00C32B89" w:rsidRPr="004F1FE9" w:rsidRDefault="00C32B89" w:rsidP="00B3428C">
      <w:pPr>
        <w:pStyle w:val="Zkladntext"/>
        <w:ind w:left="1410" w:hanging="1410"/>
        <w:rPr>
          <w:sz w:val="16"/>
          <w:szCs w:val="16"/>
        </w:rPr>
      </w:pPr>
    </w:p>
    <w:p w:rsidR="00C32B89" w:rsidRPr="001D2BAF" w:rsidRDefault="00394661" w:rsidP="00B3428C">
      <w:pPr>
        <w:pStyle w:val="Zkladntex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4008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22D02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x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Kn6TSF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"/>
            </w:pict>
          </mc:Fallback>
        </mc:AlternateContent>
      </w:r>
      <w:r w:rsidR="00C32B89" w:rsidRPr="004F1FE9">
        <w:rPr>
          <w:b/>
          <w:i/>
          <w:sz w:val="16"/>
          <w:szCs w:val="16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</w:t>
      </w:r>
      <w:r w:rsidR="00C32B89">
        <w:rPr>
          <w:b/>
          <w:i/>
          <w:sz w:val="16"/>
          <w:szCs w:val="16"/>
        </w:rPr>
        <w:t>,</w:t>
      </w:r>
      <w:r w:rsidR="00C32B89" w:rsidRPr="004F1FE9">
        <w:rPr>
          <w:b/>
          <w:i/>
          <w:sz w:val="16"/>
          <w:szCs w:val="16"/>
        </w:rPr>
        <w:t xml:space="preserve"> a proto nezakládají právní nárok. Informace nad rámec tohoto katalogového listu je třeba konzultovat s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výrobcem.</w:t>
      </w:r>
    </w:p>
    <w:p w:rsidR="00C32B89" w:rsidRDefault="00C32B89" w:rsidP="001C4438">
      <w:pPr>
        <w:jc w:val="both"/>
        <w:rPr>
          <w:b/>
          <w:bCs/>
          <w:i/>
          <w:iCs/>
          <w:color w:val="808080"/>
          <w:sz w:val="18"/>
          <w:u w:val="single"/>
        </w:rPr>
      </w:pPr>
      <w:r w:rsidRPr="004F1FE9">
        <w:rPr>
          <w:b/>
          <w:i/>
          <w:sz w:val="16"/>
          <w:szCs w:val="16"/>
        </w:rPr>
        <w:t>Výrobce si vyhrazuje právo na změnu v</w:t>
      </w:r>
      <w:r>
        <w:rPr>
          <w:b/>
          <w:i/>
          <w:sz w:val="16"/>
          <w:szCs w:val="16"/>
        </w:rPr>
        <w:t xml:space="preserve"> </w:t>
      </w:r>
      <w:r w:rsidRPr="004F1FE9">
        <w:rPr>
          <w:b/>
          <w:i/>
          <w:sz w:val="16"/>
          <w:szCs w:val="16"/>
        </w:rPr>
        <w:t>katalogových listech bez předchozího upozornění.</w:t>
      </w:r>
    </w:p>
    <w:p w:rsidR="00C32B89" w:rsidRDefault="00C32B89" w:rsidP="00AC5ED7">
      <w:pPr>
        <w:pStyle w:val="Zkladntext"/>
        <w:tabs>
          <w:tab w:val="left" w:pos="5685"/>
        </w:tabs>
        <w:ind w:left="1410" w:hanging="1410"/>
      </w:pPr>
      <w:r>
        <w:tab/>
      </w:r>
    </w:p>
    <w:sectPr w:rsidR="00C32B89" w:rsidSect="00A642BA">
      <w:headerReference w:type="default" r:id="rId6"/>
      <w:footerReference w:type="default" r:id="rId7"/>
      <w:pgSz w:w="11906" w:h="16838"/>
      <w:pgMar w:top="1134" w:right="1134" w:bottom="1134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B3" w:rsidRDefault="00A52FB3" w:rsidP="00B44734">
      <w:r>
        <w:separator/>
      </w:r>
    </w:p>
  </w:endnote>
  <w:endnote w:type="continuationSeparator" w:id="0">
    <w:p w:rsidR="00A52FB3" w:rsidRDefault="00A52FB3" w:rsidP="00B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9" w:rsidRDefault="00394661">
    <w:pPr>
      <w:pStyle w:val="Zpat"/>
    </w:pPr>
    <w:r>
      <w:rPr>
        <w:noProof/>
        <w:lang w:eastAsia="cs-CZ"/>
      </w:rPr>
      <w:drawing>
        <wp:inline distT="0" distB="0" distL="0" distR="0">
          <wp:extent cx="6057900" cy="4953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B3" w:rsidRDefault="00A52FB3" w:rsidP="00B44734">
      <w:r>
        <w:separator/>
      </w:r>
    </w:p>
  </w:footnote>
  <w:footnote w:type="continuationSeparator" w:id="0">
    <w:p w:rsidR="00A52FB3" w:rsidRDefault="00A52FB3" w:rsidP="00B4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B89" w:rsidRDefault="00394661">
    <w:pPr>
      <w:pStyle w:val="Zhlav"/>
    </w:pPr>
    <w:r>
      <w:rPr>
        <w:noProof/>
        <w:lang w:eastAsia="cs-CZ"/>
      </w:rPr>
      <w:drawing>
        <wp:inline distT="0" distB="0" distL="0" distR="0">
          <wp:extent cx="6067425" cy="6191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89" w:rsidRDefault="00C32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34"/>
    <w:rsid w:val="000074AB"/>
    <w:rsid w:val="00033EC2"/>
    <w:rsid w:val="00034150"/>
    <w:rsid w:val="0003745B"/>
    <w:rsid w:val="00081D27"/>
    <w:rsid w:val="0009631C"/>
    <w:rsid w:val="000C1EA8"/>
    <w:rsid w:val="000C2FDC"/>
    <w:rsid w:val="000C3BC0"/>
    <w:rsid w:val="000E5904"/>
    <w:rsid w:val="00104B54"/>
    <w:rsid w:val="001173AA"/>
    <w:rsid w:val="0012598C"/>
    <w:rsid w:val="001C4438"/>
    <w:rsid w:val="001D13E0"/>
    <w:rsid w:val="001D2BAF"/>
    <w:rsid w:val="001D2F18"/>
    <w:rsid w:val="00202DE3"/>
    <w:rsid w:val="00204CC3"/>
    <w:rsid w:val="002058B7"/>
    <w:rsid w:val="00212C69"/>
    <w:rsid w:val="00226AB4"/>
    <w:rsid w:val="002315D2"/>
    <w:rsid w:val="00240D62"/>
    <w:rsid w:val="00260B8E"/>
    <w:rsid w:val="00261CD2"/>
    <w:rsid w:val="00281D22"/>
    <w:rsid w:val="002844F7"/>
    <w:rsid w:val="00334079"/>
    <w:rsid w:val="0034624B"/>
    <w:rsid w:val="00353E4C"/>
    <w:rsid w:val="00393F22"/>
    <w:rsid w:val="00394661"/>
    <w:rsid w:val="003A0FE7"/>
    <w:rsid w:val="003D0567"/>
    <w:rsid w:val="004070C2"/>
    <w:rsid w:val="00412110"/>
    <w:rsid w:val="004218BF"/>
    <w:rsid w:val="00436CCD"/>
    <w:rsid w:val="0046384C"/>
    <w:rsid w:val="004712BA"/>
    <w:rsid w:val="00477AE8"/>
    <w:rsid w:val="00480548"/>
    <w:rsid w:val="004F1FE9"/>
    <w:rsid w:val="0050398D"/>
    <w:rsid w:val="00505829"/>
    <w:rsid w:val="0050760A"/>
    <w:rsid w:val="00520CA8"/>
    <w:rsid w:val="00550E87"/>
    <w:rsid w:val="0055541C"/>
    <w:rsid w:val="00575457"/>
    <w:rsid w:val="00576665"/>
    <w:rsid w:val="0059620C"/>
    <w:rsid w:val="005A0E5A"/>
    <w:rsid w:val="005B01EF"/>
    <w:rsid w:val="005C2D1C"/>
    <w:rsid w:val="00625B15"/>
    <w:rsid w:val="00631069"/>
    <w:rsid w:val="00634991"/>
    <w:rsid w:val="00634D85"/>
    <w:rsid w:val="00651BFD"/>
    <w:rsid w:val="006910F0"/>
    <w:rsid w:val="006A35DE"/>
    <w:rsid w:val="006B1292"/>
    <w:rsid w:val="006B71F0"/>
    <w:rsid w:val="006C3A84"/>
    <w:rsid w:val="00716267"/>
    <w:rsid w:val="007252DF"/>
    <w:rsid w:val="007366B8"/>
    <w:rsid w:val="00761B1D"/>
    <w:rsid w:val="00765845"/>
    <w:rsid w:val="00781649"/>
    <w:rsid w:val="007A53E6"/>
    <w:rsid w:val="007B0CA1"/>
    <w:rsid w:val="0082101B"/>
    <w:rsid w:val="0084004A"/>
    <w:rsid w:val="00840392"/>
    <w:rsid w:val="00852202"/>
    <w:rsid w:val="00863BDF"/>
    <w:rsid w:val="008D7BFE"/>
    <w:rsid w:val="008E3263"/>
    <w:rsid w:val="00924B67"/>
    <w:rsid w:val="009361D0"/>
    <w:rsid w:val="009562F9"/>
    <w:rsid w:val="009871F4"/>
    <w:rsid w:val="009C1BD7"/>
    <w:rsid w:val="009D0823"/>
    <w:rsid w:val="009F1D59"/>
    <w:rsid w:val="00A009C3"/>
    <w:rsid w:val="00A44914"/>
    <w:rsid w:val="00A50E20"/>
    <w:rsid w:val="00A52FB3"/>
    <w:rsid w:val="00A642BA"/>
    <w:rsid w:val="00A70D07"/>
    <w:rsid w:val="00A86AB3"/>
    <w:rsid w:val="00AC038F"/>
    <w:rsid w:val="00AC5ED7"/>
    <w:rsid w:val="00B3428C"/>
    <w:rsid w:val="00B40F1A"/>
    <w:rsid w:val="00B44734"/>
    <w:rsid w:val="00B810B9"/>
    <w:rsid w:val="00C32B89"/>
    <w:rsid w:val="00C727D0"/>
    <w:rsid w:val="00C729CD"/>
    <w:rsid w:val="00CB0F20"/>
    <w:rsid w:val="00CC6A13"/>
    <w:rsid w:val="00D125FA"/>
    <w:rsid w:val="00D62DE8"/>
    <w:rsid w:val="00D9779F"/>
    <w:rsid w:val="00DA6347"/>
    <w:rsid w:val="00DC3BFE"/>
    <w:rsid w:val="00DC4AD0"/>
    <w:rsid w:val="00E254C9"/>
    <w:rsid w:val="00E61DB5"/>
    <w:rsid w:val="00EF6B7A"/>
    <w:rsid w:val="00EF78E8"/>
    <w:rsid w:val="00F22684"/>
    <w:rsid w:val="00F378AB"/>
    <w:rsid w:val="00F53687"/>
    <w:rsid w:val="00F9304D"/>
    <w:rsid w:val="00FD2770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04FC506-98F0-482D-B5E3-932B666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Výrobek :                                                                              Datum aktualizace: 30</vt:lpstr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Výrobek :                                                                              Datum aktualizace: 30</dc:title>
  <dc:subject/>
  <dc:creator>Prikryl</dc:creator>
  <cp:keywords/>
  <dc:description/>
  <cp:lastModifiedBy>PC11</cp:lastModifiedBy>
  <cp:revision>5</cp:revision>
  <dcterms:created xsi:type="dcterms:W3CDTF">2016-11-09T12:15:00Z</dcterms:created>
  <dcterms:modified xsi:type="dcterms:W3CDTF">2017-02-08T13:29:00Z</dcterms:modified>
</cp:coreProperties>
</file>