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9" w:rsidRPr="00BD1907" w:rsidRDefault="00C32B89" w:rsidP="000C3BC0">
      <w:pPr>
        <w:pStyle w:val="Nadpis3"/>
        <w:rPr>
          <w:sz w:val="24"/>
        </w:rPr>
      </w:pPr>
      <w:r w:rsidRPr="0084004A">
        <w:rPr>
          <w:sz w:val="24"/>
        </w:rPr>
        <w:t xml:space="preserve">Výrobek:                                                      </w:t>
      </w:r>
      <w:r w:rsidR="00BD1907"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r w:rsidR="00BD1907">
        <w:rPr>
          <w:sz w:val="24"/>
        </w:rPr>
        <w:t>28.11.2016</w:t>
      </w:r>
    </w:p>
    <w:p w:rsidR="00C32B89" w:rsidRPr="001D2BAF" w:rsidRDefault="00C32B89" w:rsidP="001D2BAF"/>
    <w:p w:rsidR="00C32B89" w:rsidRDefault="00037B51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UNIFLEX Šlehaný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03745B" w:rsidRDefault="00037B51" w:rsidP="0034624B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Š</w:t>
      </w:r>
      <w:r w:rsidRPr="00037B51">
        <w:rPr>
          <w:sz w:val="18"/>
          <w:szCs w:val="18"/>
        </w:rPr>
        <w:t>lehaný superlehký tmel, který v mnoha případech nahrazuje sádru. Vhodný pro interiér. Je přetíratelný, nestéká, nepraská, nesmršťuje se. Velmi dobře se uhlazuje a je brousitelný. Odolává působení vody a má velmi dobrou přilnavost k podkladu. Trvale vyplní vlasové i větší spáry</w:t>
      </w:r>
      <w:r>
        <w:rPr>
          <w:sz w:val="18"/>
          <w:szCs w:val="18"/>
        </w:rPr>
        <w:t>.</w:t>
      </w:r>
    </w:p>
    <w:p w:rsidR="00037B51" w:rsidRPr="005A0E5A" w:rsidRDefault="00037B5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037B51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Vlastnosti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037B51" w:rsidRPr="00037B51" w:rsidRDefault="00037B51" w:rsidP="00037B51">
      <w:pPr>
        <w:pStyle w:val="Zkladntext"/>
        <w:rPr>
          <w:bCs/>
          <w:iCs/>
          <w:sz w:val="18"/>
          <w:szCs w:val="18"/>
        </w:rPr>
      </w:pPr>
      <w:r w:rsidRPr="00037B51">
        <w:rPr>
          <w:bCs/>
          <w:iCs/>
          <w:sz w:val="18"/>
          <w:szCs w:val="18"/>
        </w:rPr>
        <w:t>Barva</w:t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  <w:t>bílá</w:t>
      </w:r>
    </w:p>
    <w:p w:rsidR="00037B51" w:rsidRPr="00037B51" w:rsidRDefault="00037B51" w:rsidP="00037B51">
      <w:pPr>
        <w:pStyle w:val="Zkladntext"/>
        <w:rPr>
          <w:bCs/>
          <w:iCs/>
          <w:sz w:val="18"/>
          <w:szCs w:val="18"/>
        </w:rPr>
      </w:pPr>
      <w:r w:rsidRPr="00037B51">
        <w:rPr>
          <w:bCs/>
          <w:iCs/>
          <w:sz w:val="18"/>
          <w:szCs w:val="18"/>
        </w:rPr>
        <w:t>Vzhled</w:t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  <w:t>pasta</w:t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</w:p>
    <w:p w:rsidR="00037B51" w:rsidRPr="00037B51" w:rsidRDefault="00037B51" w:rsidP="00037B51">
      <w:pPr>
        <w:pStyle w:val="Zkladntext"/>
        <w:rPr>
          <w:bCs/>
          <w:iCs/>
          <w:sz w:val="18"/>
          <w:szCs w:val="18"/>
        </w:rPr>
      </w:pPr>
      <w:r w:rsidRPr="00037B51">
        <w:rPr>
          <w:bCs/>
          <w:iCs/>
          <w:sz w:val="18"/>
          <w:szCs w:val="18"/>
        </w:rPr>
        <w:t>Toxicita</w:t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  <w:t>nejedovatý</w:t>
      </w:r>
    </w:p>
    <w:p w:rsidR="00037B51" w:rsidRPr="00037B51" w:rsidRDefault="00037B51" w:rsidP="00037B51">
      <w:pPr>
        <w:pStyle w:val="Zkladntext"/>
        <w:rPr>
          <w:bCs/>
          <w:iCs/>
          <w:sz w:val="18"/>
          <w:szCs w:val="18"/>
        </w:rPr>
      </w:pPr>
      <w:r w:rsidRPr="00037B51">
        <w:rPr>
          <w:bCs/>
          <w:iCs/>
          <w:sz w:val="18"/>
          <w:szCs w:val="18"/>
        </w:rPr>
        <w:t>Rozpustnost před vytvrzením</w:t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  <w:t>ve vodě lehce rozpustný</w:t>
      </w:r>
    </w:p>
    <w:p w:rsidR="00037B51" w:rsidRPr="00037B51" w:rsidRDefault="00037B51" w:rsidP="00037B51">
      <w:pPr>
        <w:pStyle w:val="Zkladntext"/>
        <w:rPr>
          <w:bCs/>
          <w:iCs/>
          <w:sz w:val="18"/>
          <w:szCs w:val="18"/>
        </w:rPr>
      </w:pPr>
      <w:r w:rsidRPr="00037B51">
        <w:rPr>
          <w:bCs/>
          <w:iCs/>
          <w:sz w:val="18"/>
          <w:szCs w:val="18"/>
        </w:rPr>
        <w:t>Rozpustnost po vytvrzení</w:t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  <w:t>ve vodě prakticky nerozpustný</w:t>
      </w:r>
    </w:p>
    <w:p w:rsidR="00394661" w:rsidRPr="00037B51" w:rsidRDefault="00037B51" w:rsidP="00037B51">
      <w:pPr>
        <w:pStyle w:val="Zkladntext"/>
        <w:rPr>
          <w:bCs/>
          <w:iCs/>
          <w:sz w:val="18"/>
          <w:szCs w:val="18"/>
        </w:rPr>
      </w:pPr>
      <w:r w:rsidRPr="00037B51">
        <w:rPr>
          <w:bCs/>
          <w:iCs/>
          <w:sz w:val="18"/>
          <w:szCs w:val="18"/>
        </w:rPr>
        <w:t>Odolnost teplotám po vytvrzení</w:t>
      </w:r>
      <w:r w:rsidRPr="00037B51">
        <w:rPr>
          <w:bCs/>
          <w:iCs/>
          <w:sz w:val="18"/>
          <w:szCs w:val="18"/>
        </w:rPr>
        <w:tab/>
      </w:r>
      <w:r w:rsidRPr="00037B51">
        <w:rPr>
          <w:bCs/>
          <w:iCs/>
          <w:sz w:val="18"/>
          <w:szCs w:val="18"/>
        </w:rPr>
        <w:tab/>
        <w:t>+5 až + 50 °C</w:t>
      </w:r>
    </w:p>
    <w:p w:rsidR="00037B51" w:rsidRPr="005A0E5A" w:rsidRDefault="00037B51" w:rsidP="00037B51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03745B" w:rsidRDefault="00037B51" w:rsidP="0003745B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O</w:t>
      </w:r>
      <w:r w:rsidRPr="00037B51">
        <w:rPr>
          <w:rFonts w:ascii="Arial" w:hAnsi="Arial" w:cs="Arial"/>
          <w:bCs/>
          <w:iCs/>
          <w:sz w:val="18"/>
          <w:szCs w:val="18"/>
        </w:rPr>
        <w:t>mítka, sádrokarton, zdivo, dřevo, štuk, ideální pro opravy prasklin panelových stěn a stropů</w:t>
      </w:r>
      <w:r>
        <w:rPr>
          <w:rFonts w:ascii="Arial" w:hAnsi="Arial" w:cs="Arial"/>
          <w:bCs/>
          <w:iCs/>
          <w:sz w:val="18"/>
          <w:szCs w:val="18"/>
        </w:rPr>
        <w:t>.</w:t>
      </w:r>
    </w:p>
    <w:p w:rsidR="00037B51" w:rsidRPr="005A0E5A" w:rsidRDefault="00037B51" w:rsidP="0003745B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037B51" w:rsidP="005B01EF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Aplikace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037B51" w:rsidRPr="00037B51" w:rsidRDefault="00037B51" w:rsidP="00037B51">
      <w:pPr>
        <w:pStyle w:val="Zkladntext"/>
        <w:jc w:val="left"/>
        <w:rPr>
          <w:sz w:val="18"/>
          <w:szCs w:val="18"/>
        </w:rPr>
      </w:pPr>
      <w:r w:rsidRPr="00037B51">
        <w:rPr>
          <w:sz w:val="18"/>
          <w:szCs w:val="18"/>
        </w:rPr>
        <w:t>- povrch musí být čistý, zbavený prachu a mastnoty</w:t>
      </w:r>
    </w:p>
    <w:p w:rsidR="00037B51" w:rsidRPr="00037B51" w:rsidRDefault="00037B51" w:rsidP="00037B51">
      <w:pPr>
        <w:pStyle w:val="Zkladntext"/>
        <w:jc w:val="left"/>
        <w:rPr>
          <w:sz w:val="18"/>
          <w:szCs w:val="18"/>
        </w:rPr>
      </w:pPr>
      <w:r w:rsidRPr="00037B51">
        <w:rPr>
          <w:sz w:val="18"/>
          <w:szCs w:val="18"/>
        </w:rPr>
        <w:t>- při aplikaci na savý materiál nutno prasklinu jemně navlhčit</w:t>
      </w:r>
    </w:p>
    <w:p w:rsidR="00037B51" w:rsidRPr="00037B51" w:rsidRDefault="00037B51" w:rsidP="00037B51">
      <w:pPr>
        <w:pStyle w:val="Zkladntext"/>
        <w:jc w:val="left"/>
        <w:rPr>
          <w:sz w:val="18"/>
          <w:szCs w:val="18"/>
        </w:rPr>
      </w:pPr>
      <w:r w:rsidRPr="00037B51">
        <w:rPr>
          <w:sz w:val="18"/>
          <w:szCs w:val="18"/>
        </w:rPr>
        <w:t>- pomocí špachtle aplikujte tmel do otvoru či praskliny a uhlaďte</w:t>
      </w:r>
    </w:p>
    <w:p w:rsidR="00037B51" w:rsidRPr="00037B51" w:rsidRDefault="00037B51" w:rsidP="00037B51">
      <w:pPr>
        <w:pStyle w:val="Zkladntext"/>
        <w:jc w:val="left"/>
        <w:rPr>
          <w:sz w:val="18"/>
          <w:szCs w:val="18"/>
        </w:rPr>
      </w:pPr>
      <w:r w:rsidRPr="00037B51">
        <w:rPr>
          <w:sz w:val="18"/>
          <w:szCs w:val="18"/>
        </w:rPr>
        <w:t>- vyspravený povrch je přetíratelný vodouředitelnými barvami po 2 hodinách, jakoukoliv barvou po 24 hodinách</w:t>
      </w:r>
    </w:p>
    <w:p w:rsidR="00C32B89" w:rsidRPr="005A0E5A" w:rsidRDefault="00037B51" w:rsidP="00037B51">
      <w:pPr>
        <w:pStyle w:val="Zkladntext"/>
        <w:jc w:val="left"/>
        <w:rPr>
          <w:sz w:val="18"/>
          <w:szCs w:val="18"/>
        </w:rPr>
      </w:pPr>
      <w:r w:rsidRPr="00037B51">
        <w:rPr>
          <w:sz w:val="18"/>
          <w:szCs w:val="18"/>
        </w:rPr>
        <w:t xml:space="preserve">- znečištěné pomůcky po skončení práce omyjte vlažnou vodou  </w:t>
      </w:r>
    </w:p>
    <w:p w:rsidR="0003745B" w:rsidRPr="005A0E5A" w:rsidRDefault="0003745B" w:rsidP="0003745B">
      <w:pPr>
        <w:pStyle w:val="Zkladntext"/>
        <w:jc w:val="left"/>
        <w:rPr>
          <w:b/>
          <w:bCs/>
          <w:sz w:val="18"/>
          <w:szCs w:val="18"/>
        </w:rPr>
      </w:pPr>
    </w:p>
    <w:p w:rsidR="00C32B89" w:rsidRPr="005A0E5A" w:rsidRDefault="00037B51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Základní parametry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C32B89" w:rsidP="0003745B">
      <w:pPr>
        <w:pStyle w:val="Zkladntex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827"/>
      </w:tblGrid>
      <w:tr w:rsidR="00037B51" w:rsidRPr="00037B51" w:rsidTr="00790C01">
        <w:tc>
          <w:tcPr>
            <w:tcW w:w="3756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>Typ</w:t>
            </w:r>
          </w:p>
        </w:tc>
        <w:tc>
          <w:tcPr>
            <w:tcW w:w="3827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>plněný tmel</w:t>
            </w:r>
          </w:p>
        </w:tc>
      </w:tr>
      <w:tr w:rsidR="00037B51" w:rsidRPr="00037B51" w:rsidTr="00790C01">
        <w:tc>
          <w:tcPr>
            <w:tcW w:w="3756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>Barevné odstíny</w:t>
            </w:r>
          </w:p>
        </w:tc>
        <w:tc>
          <w:tcPr>
            <w:tcW w:w="3827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>bílá</w:t>
            </w:r>
          </w:p>
        </w:tc>
      </w:tr>
      <w:tr w:rsidR="00037B51" w:rsidRPr="00037B51" w:rsidTr="00790C01">
        <w:tc>
          <w:tcPr>
            <w:tcW w:w="3756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>Měrná hmotnost               g/cm</w:t>
            </w:r>
            <w:r w:rsidRPr="00037B5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 xml:space="preserve">0,55 </w:t>
            </w:r>
            <w:r w:rsidRPr="00037B51">
              <w:rPr>
                <w:sz w:val="18"/>
                <w:szCs w:val="18"/>
                <w:u w:val="single"/>
              </w:rPr>
              <w:t>+</w:t>
            </w:r>
            <w:r w:rsidRPr="00037B51">
              <w:rPr>
                <w:sz w:val="18"/>
                <w:szCs w:val="18"/>
              </w:rPr>
              <w:t xml:space="preserve"> 0,05</w:t>
            </w:r>
          </w:p>
        </w:tc>
      </w:tr>
      <w:tr w:rsidR="00037B51" w:rsidRPr="00037B51" w:rsidTr="00790C01">
        <w:tc>
          <w:tcPr>
            <w:tcW w:w="3756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 xml:space="preserve">Zpracovatelnost                </w:t>
            </w:r>
            <w:r w:rsidRPr="00037B51">
              <w:rPr>
                <w:sz w:val="18"/>
                <w:szCs w:val="18"/>
                <w:vertAlign w:val="superscript"/>
              </w:rPr>
              <w:t>o</w:t>
            </w:r>
            <w:r w:rsidRPr="00037B51">
              <w:rPr>
                <w:sz w:val="18"/>
                <w:szCs w:val="18"/>
              </w:rPr>
              <w:t>C</w:t>
            </w:r>
          </w:p>
        </w:tc>
        <w:tc>
          <w:tcPr>
            <w:tcW w:w="3827" w:type="dxa"/>
          </w:tcPr>
          <w:p w:rsidR="00037B51" w:rsidRPr="00037B51" w:rsidRDefault="00037B51" w:rsidP="00037B51">
            <w:pPr>
              <w:pStyle w:val="Zkladntext"/>
              <w:rPr>
                <w:sz w:val="18"/>
                <w:szCs w:val="18"/>
              </w:rPr>
            </w:pPr>
            <w:r w:rsidRPr="00037B51">
              <w:rPr>
                <w:sz w:val="18"/>
                <w:szCs w:val="18"/>
              </w:rPr>
              <w:t>+5  až  +35</w:t>
            </w:r>
          </w:p>
        </w:tc>
      </w:tr>
    </w:tbl>
    <w:p w:rsidR="00037B51" w:rsidRPr="005A0E5A" w:rsidRDefault="00037B51" w:rsidP="0003745B">
      <w:pPr>
        <w:pStyle w:val="Zkladntext"/>
        <w:rPr>
          <w:sz w:val="18"/>
          <w:szCs w:val="18"/>
        </w:rPr>
      </w:pPr>
    </w:p>
    <w:p w:rsidR="00C32B89" w:rsidRPr="005A0E5A" w:rsidRDefault="00037B51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Skladovatelnost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5A0E5A" w:rsidRDefault="00037B51" w:rsidP="00B3428C">
      <w:pPr>
        <w:pStyle w:val="Zkladntext"/>
        <w:rPr>
          <w:sz w:val="18"/>
          <w:szCs w:val="18"/>
        </w:rPr>
      </w:pPr>
      <w:r w:rsidRPr="00037B51">
        <w:rPr>
          <w:sz w:val="18"/>
          <w:szCs w:val="18"/>
        </w:rPr>
        <w:t>18 měsíců od data výroby v originálním, dobře uzavřeném balení při teplotě +5</w:t>
      </w:r>
      <w:r w:rsidR="00BD1907">
        <w:rPr>
          <w:sz w:val="18"/>
          <w:szCs w:val="18"/>
        </w:rPr>
        <w:t xml:space="preserve"> °</w:t>
      </w:r>
      <w:r w:rsidRPr="00037B51">
        <w:rPr>
          <w:sz w:val="18"/>
          <w:szCs w:val="18"/>
        </w:rPr>
        <w:t>C až +25</w:t>
      </w:r>
      <w:r w:rsidR="00BD1907">
        <w:rPr>
          <w:sz w:val="18"/>
          <w:szCs w:val="18"/>
        </w:rPr>
        <w:t xml:space="preserve"> °</w:t>
      </w:r>
      <w:r w:rsidRPr="00037B51">
        <w:rPr>
          <w:sz w:val="18"/>
          <w:szCs w:val="18"/>
        </w:rPr>
        <w:t>C. Chraňte před mrazem</w:t>
      </w:r>
      <w:r>
        <w:rPr>
          <w:sz w:val="18"/>
          <w:szCs w:val="18"/>
        </w:rPr>
        <w:t>.</w:t>
      </w:r>
    </w:p>
    <w:p w:rsidR="00037B51" w:rsidRPr="005A0E5A" w:rsidRDefault="00037B51" w:rsidP="00B3428C">
      <w:pPr>
        <w:pStyle w:val="Zkladntext"/>
        <w:rPr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bookmarkStart w:id="0" w:name="_GoBack"/>
      <w:bookmarkEnd w:id="0"/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5A0E5A" w:rsidRDefault="00037B51" w:rsidP="00037B51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N</w:t>
      </w:r>
      <w:r w:rsidRPr="00037B51">
        <w:rPr>
          <w:sz w:val="18"/>
          <w:szCs w:val="18"/>
        </w:rPr>
        <w:t>epoužitý přípravek nevylévat do kanalizace. Použitý, řádně vyprázdněný a vymytý obal odevzdat na sběrné místo pro obalové odpady. Nepoužitý přípravek nebo obal se zbytky výrobku odnést na místo určené obcí k odkládání nebezpečných odpadů nebo předat osobě oprávněné k nakládání s nebezpečnými odpady.</w:t>
      </w:r>
    </w:p>
    <w:p w:rsidR="00037B51" w:rsidRPr="005A0E5A" w:rsidRDefault="00037B51" w:rsidP="00037B51">
      <w:pPr>
        <w:pStyle w:val="Zkladntext"/>
        <w:rPr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037B51" w:rsidRPr="00037B51" w:rsidRDefault="00037B51" w:rsidP="00037B51">
      <w:pPr>
        <w:rPr>
          <w:rFonts w:ascii="Arial" w:hAnsi="Arial" w:cs="Arial"/>
          <w:b/>
          <w:bCs/>
          <w:iCs/>
          <w:sz w:val="18"/>
          <w:szCs w:val="18"/>
        </w:rPr>
      </w:pPr>
      <w:r w:rsidRPr="00037B51">
        <w:rPr>
          <w:rFonts w:ascii="Arial" w:hAnsi="Arial" w:cs="Arial"/>
          <w:b/>
          <w:bCs/>
          <w:iCs/>
          <w:sz w:val="18"/>
          <w:szCs w:val="18"/>
        </w:rPr>
        <w:t xml:space="preserve">Při vdechnutí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51" w:rsidRPr="00037B51" w:rsidRDefault="00037B51" w:rsidP="00037B51">
      <w:pPr>
        <w:rPr>
          <w:rFonts w:ascii="Arial" w:hAnsi="Arial" w:cs="Arial"/>
          <w:bCs/>
          <w:iCs/>
          <w:sz w:val="18"/>
          <w:szCs w:val="18"/>
        </w:rPr>
      </w:pPr>
      <w:r w:rsidRPr="00037B51">
        <w:rPr>
          <w:rFonts w:ascii="Arial" w:hAnsi="Arial" w:cs="Arial"/>
          <w:bCs/>
          <w:iCs/>
          <w:sz w:val="18"/>
          <w:szCs w:val="18"/>
        </w:rPr>
        <w:t xml:space="preserve">Dopravte postiženého na čerstvý vzduch a zajistěte tělesný i duševní klid. Zabraňte prochladnutí. Přetrvává-li dráždění, vyhledejte lékařskou pomoc/ošetření.                                                                                   </w:t>
      </w:r>
    </w:p>
    <w:p w:rsidR="00037B51" w:rsidRPr="00037B51" w:rsidRDefault="00037B51" w:rsidP="00037B51">
      <w:pPr>
        <w:rPr>
          <w:rFonts w:ascii="Arial" w:hAnsi="Arial" w:cs="Arial"/>
          <w:b/>
          <w:bCs/>
          <w:iCs/>
          <w:sz w:val="18"/>
          <w:szCs w:val="18"/>
        </w:rPr>
      </w:pPr>
      <w:r w:rsidRPr="00037B51">
        <w:rPr>
          <w:rFonts w:ascii="Arial" w:hAnsi="Arial" w:cs="Arial"/>
          <w:b/>
          <w:bCs/>
          <w:iCs/>
          <w:sz w:val="18"/>
          <w:szCs w:val="18"/>
        </w:rPr>
        <w:t xml:space="preserve">Při styku s kůží                                                                                                                                                                                                                                </w:t>
      </w:r>
    </w:p>
    <w:p w:rsidR="00037B51" w:rsidRPr="00037B51" w:rsidRDefault="00037B51" w:rsidP="00037B51">
      <w:pPr>
        <w:rPr>
          <w:rFonts w:ascii="Arial" w:hAnsi="Arial" w:cs="Arial"/>
          <w:bCs/>
          <w:iCs/>
          <w:sz w:val="18"/>
          <w:szCs w:val="18"/>
        </w:rPr>
      </w:pPr>
      <w:r w:rsidRPr="00037B51">
        <w:rPr>
          <w:rFonts w:ascii="Arial" w:hAnsi="Arial" w:cs="Arial"/>
          <w:bCs/>
          <w:iCs/>
          <w:sz w:val="18"/>
          <w:szCs w:val="18"/>
        </w:rPr>
        <w:t xml:space="preserve">Odstranit znečištěný oděv z těla, zasaženou pokožku omýt vodou a mýdlem, případně ošetřit reparačním krémem. Při přetrvávajících potížích vyhledejte lékařskou pomoc/ošetření.                                                                  </w:t>
      </w:r>
    </w:p>
    <w:p w:rsidR="00037B51" w:rsidRPr="00037B51" w:rsidRDefault="00037B51" w:rsidP="00037B51">
      <w:pPr>
        <w:rPr>
          <w:rFonts w:ascii="Arial" w:hAnsi="Arial" w:cs="Arial"/>
          <w:b/>
          <w:bCs/>
          <w:iCs/>
          <w:sz w:val="18"/>
          <w:szCs w:val="18"/>
        </w:rPr>
      </w:pPr>
      <w:r w:rsidRPr="00037B51">
        <w:rPr>
          <w:rFonts w:ascii="Arial" w:hAnsi="Arial" w:cs="Arial"/>
          <w:b/>
          <w:bCs/>
          <w:iCs/>
          <w:sz w:val="18"/>
          <w:szCs w:val="18"/>
        </w:rPr>
        <w:t xml:space="preserve">Při zasažení očí                                                                                                                                                                                                                                </w:t>
      </w:r>
    </w:p>
    <w:p w:rsidR="00037B51" w:rsidRPr="00037B51" w:rsidRDefault="00037B51" w:rsidP="00037B51">
      <w:pPr>
        <w:rPr>
          <w:rFonts w:ascii="Arial" w:hAnsi="Arial" w:cs="Arial"/>
          <w:bCs/>
          <w:iCs/>
          <w:sz w:val="18"/>
          <w:szCs w:val="18"/>
        </w:rPr>
      </w:pPr>
      <w:r w:rsidRPr="00037B51">
        <w:rPr>
          <w:rFonts w:ascii="Arial" w:hAnsi="Arial" w:cs="Arial"/>
          <w:bCs/>
          <w:iCs/>
          <w:sz w:val="18"/>
          <w:szCs w:val="18"/>
        </w:rPr>
        <w:t>Několik minut postižené oko opatrně oplachovat velkým množstvím čisté vody, vyjmout kontaktní čočky, jsou-li nasazeny a pokud je lze vyjmout snadno, pokračovat ve vyplachování. Přetrvává-li podráždění oka, vyhledat lékařskou pomoc/ošetření.</w:t>
      </w:r>
    </w:p>
    <w:p w:rsidR="00037B51" w:rsidRPr="00037B51" w:rsidRDefault="00037B51" w:rsidP="00037B51">
      <w:pPr>
        <w:rPr>
          <w:rFonts w:ascii="Arial" w:hAnsi="Arial" w:cs="Arial"/>
          <w:b/>
          <w:bCs/>
          <w:iCs/>
          <w:sz w:val="18"/>
          <w:szCs w:val="18"/>
        </w:rPr>
      </w:pPr>
      <w:r w:rsidRPr="00037B51">
        <w:rPr>
          <w:rFonts w:ascii="Arial" w:hAnsi="Arial" w:cs="Arial"/>
          <w:b/>
          <w:bCs/>
          <w:iCs/>
          <w:sz w:val="18"/>
          <w:szCs w:val="18"/>
        </w:rPr>
        <w:t xml:space="preserve">Při požití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51" w:rsidRPr="00037B51" w:rsidRDefault="00037B51" w:rsidP="00037B51">
      <w:pPr>
        <w:rPr>
          <w:rFonts w:ascii="Arial" w:hAnsi="Arial" w:cs="Arial"/>
          <w:bCs/>
          <w:iCs/>
          <w:sz w:val="18"/>
          <w:szCs w:val="18"/>
        </w:rPr>
      </w:pPr>
      <w:r w:rsidRPr="00037B51">
        <w:rPr>
          <w:rFonts w:ascii="Arial" w:hAnsi="Arial" w:cs="Arial"/>
          <w:bCs/>
          <w:iCs/>
          <w:sz w:val="18"/>
          <w:szCs w:val="18"/>
        </w:rPr>
        <w:t xml:space="preserve">Důkladně vypláchnout ústa velkým množstvím vody, v případech požití většího množství a/nebo v případech nejistoty či potížích vyhledat lékařskou pomoc/ošetření. Vlastní ochrana poskytovatele Žádná opatření nejsou požadována                 </w:t>
      </w: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Pr="005A0E5A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Výrobek není klasifikován jako nebezpečný pro zdraví.</w:t>
      </w:r>
    </w:p>
    <w:p w:rsidR="00C32B89" w:rsidRDefault="00C32B89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BD1907" w:rsidRPr="004F1FE9" w:rsidRDefault="00BD1907" w:rsidP="00B3428C">
      <w:pPr>
        <w:pStyle w:val="Zkladntext"/>
        <w:ind w:left="1410" w:hanging="1410"/>
        <w:rPr>
          <w:sz w:val="16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BD1907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Sect="00A642BA">
      <w:headerReference w:type="default" r:id="rId6"/>
      <w:footerReference w:type="default" r:id="rId7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31" w:rsidRDefault="00F63431" w:rsidP="00B44734">
      <w:r>
        <w:separator/>
      </w:r>
    </w:p>
  </w:endnote>
  <w:endnote w:type="continuationSeparator" w:id="0">
    <w:p w:rsidR="00F63431" w:rsidRDefault="00F63431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31" w:rsidRDefault="00F63431" w:rsidP="00B44734">
      <w:r>
        <w:separator/>
      </w:r>
    </w:p>
  </w:footnote>
  <w:footnote w:type="continuationSeparator" w:id="0">
    <w:p w:rsidR="00F63431" w:rsidRDefault="00F63431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3745B"/>
    <w:rsid w:val="00037B51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34079"/>
    <w:rsid w:val="0034624B"/>
    <w:rsid w:val="00353E4C"/>
    <w:rsid w:val="00393F22"/>
    <w:rsid w:val="00394661"/>
    <w:rsid w:val="003A0FE7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A0E5A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61B1D"/>
    <w:rsid w:val="00765845"/>
    <w:rsid w:val="007755CC"/>
    <w:rsid w:val="00781649"/>
    <w:rsid w:val="007A53E6"/>
    <w:rsid w:val="007B0CA1"/>
    <w:rsid w:val="0082101B"/>
    <w:rsid w:val="0084004A"/>
    <w:rsid w:val="00840392"/>
    <w:rsid w:val="00852202"/>
    <w:rsid w:val="00863BDF"/>
    <w:rsid w:val="008E3263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038F"/>
    <w:rsid w:val="00AC5ED7"/>
    <w:rsid w:val="00B3428C"/>
    <w:rsid w:val="00B40F1A"/>
    <w:rsid w:val="00B44734"/>
    <w:rsid w:val="00B810B9"/>
    <w:rsid w:val="00BD1907"/>
    <w:rsid w:val="00C32B89"/>
    <w:rsid w:val="00C727D0"/>
    <w:rsid w:val="00C729CD"/>
    <w:rsid w:val="00CB0F20"/>
    <w:rsid w:val="00CC6A13"/>
    <w:rsid w:val="00D125FA"/>
    <w:rsid w:val="00D2050C"/>
    <w:rsid w:val="00D62DE8"/>
    <w:rsid w:val="00D9779F"/>
    <w:rsid w:val="00DC3BFE"/>
    <w:rsid w:val="00DC4AD0"/>
    <w:rsid w:val="00DD1B4C"/>
    <w:rsid w:val="00E254C9"/>
    <w:rsid w:val="00E61DB5"/>
    <w:rsid w:val="00EF6B7A"/>
    <w:rsid w:val="00EF78E8"/>
    <w:rsid w:val="00F22684"/>
    <w:rsid w:val="00F378AB"/>
    <w:rsid w:val="00F53687"/>
    <w:rsid w:val="00F63431"/>
    <w:rsid w:val="00F75AD9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PC11</cp:lastModifiedBy>
  <cp:revision>5</cp:revision>
  <dcterms:created xsi:type="dcterms:W3CDTF">2016-11-24T15:09:00Z</dcterms:created>
  <dcterms:modified xsi:type="dcterms:W3CDTF">2017-02-08T13:29:00Z</dcterms:modified>
</cp:coreProperties>
</file>